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3D" w:rsidRPr="0072771B" w:rsidRDefault="007F7D3D" w:rsidP="007F7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1B">
        <w:rPr>
          <w:rFonts w:ascii="Times New Roman" w:hAnsi="Times New Roman" w:cs="Times New Roman"/>
          <w:b/>
          <w:sz w:val="28"/>
          <w:szCs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7F7D3D" w:rsidRPr="0072771B" w:rsidRDefault="007F7D3D" w:rsidP="007F7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2. Изложение вправе писать: </w:t>
      </w:r>
    </w:p>
    <w:p w:rsidR="007F7D3D" w:rsidRPr="0072771B" w:rsidRDefault="007F7D3D" w:rsidP="0072771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- 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7F7D3D" w:rsidRPr="0072771B" w:rsidRDefault="007F7D3D" w:rsidP="0072771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- 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7F7D3D" w:rsidRPr="0072771B" w:rsidRDefault="007F7D3D" w:rsidP="0072771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71B">
        <w:rPr>
          <w:rFonts w:ascii="Times New Roman" w:hAnsi="Times New Roman" w:cs="Times New Roman"/>
          <w:sz w:val="28"/>
          <w:szCs w:val="28"/>
        </w:rPr>
        <w:t xml:space="preserve">-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3. Итоговое сочинение (изложение) проводится в первую среду декабря последнего года обучения.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72771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2771B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7F7D3D" w:rsidRPr="0072771B" w:rsidRDefault="007F7D3D" w:rsidP="0072771B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41 </w:t>
      </w:r>
    </w:p>
    <w:p w:rsidR="007F7D3D" w:rsidRPr="0072771B" w:rsidRDefault="007F7D3D" w:rsidP="0072771B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71B">
        <w:rPr>
          <w:rFonts w:ascii="Times New Roman" w:hAnsi="Times New Roman" w:cs="Times New Roman"/>
          <w:sz w:val="28"/>
          <w:szCs w:val="28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72771B">
        <w:rPr>
          <w:rFonts w:ascii="Times New Roman" w:hAnsi="Times New Roman" w:cs="Times New Roman"/>
          <w:sz w:val="28"/>
          <w:szCs w:val="28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lastRenderedPageBreak/>
        <w:t xml:space="preserve">9. Вход участников итогового сочинения (изложения) </w:t>
      </w:r>
      <w:proofErr w:type="gramStart"/>
      <w:r w:rsidRPr="0072771B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 w:rsidRPr="0072771B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10. Рекомендуется взять с собой на сочинение (изложение) только необходимые вещи: </w:t>
      </w:r>
    </w:p>
    <w:p w:rsidR="007F7D3D" w:rsidRPr="0072771B" w:rsidRDefault="007F7D3D" w:rsidP="0072771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личность; </w:t>
      </w:r>
    </w:p>
    <w:p w:rsidR="007F7D3D" w:rsidRPr="0072771B" w:rsidRDefault="007F7D3D" w:rsidP="0072771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72771B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72771B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черного цвета); </w:t>
      </w:r>
    </w:p>
    <w:p w:rsidR="007F7D3D" w:rsidRPr="0072771B" w:rsidRDefault="007F7D3D" w:rsidP="0072771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лекарства (при необходимости); </w:t>
      </w:r>
    </w:p>
    <w:p w:rsidR="007F7D3D" w:rsidRPr="0072771B" w:rsidRDefault="007F7D3D" w:rsidP="0072771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7F7D3D" w:rsidRPr="0072771B" w:rsidRDefault="007F7D3D" w:rsidP="0072771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7F7D3D" w:rsidRPr="0072771B" w:rsidRDefault="007F7D3D" w:rsidP="0072771B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7F7D3D" w:rsidRPr="0072771B" w:rsidRDefault="007F7D3D" w:rsidP="00B315D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72771B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72771B">
        <w:rPr>
          <w:rFonts w:ascii="Times New Roman" w:hAnsi="Times New Roman" w:cs="Times New Roman"/>
          <w:sz w:val="28"/>
          <w:szCs w:val="28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42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lastRenderedPageBreak/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72771B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7F7D3D" w:rsidRPr="0072771B" w:rsidRDefault="0072771B" w:rsidP="00B315D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>-</w:t>
      </w:r>
      <w:r w:rsidR="007F7D3D" w:rsidRPr="0072771B">
        <w:rPr>
          <w:rFonts w:ascii="Times New Roman" w:hAnsi="Times New Roman" w:cs="Times New Roman"/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7F7D3D" w:rsidRPr="0072771B" w:rsidRDefault="0072771B" w:rsidP="00B315D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>-</w:t>
      </w:r>
      <w:r w:rsidR="007F7D3D" w:rsidRPr="0072771B">
        <w:rPr>
          <w:rFonts w:ascii="Times New Roman" w:hAnsi="Times New Roman" w:cs="Times New Roman"/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7F7D3D" w:rsidRPr="0072771B" w:rsidRDefault="0072771B" w:rsidP="00B315D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>-</w:t>
      </w:r>
      <w:r w:rsidR="007F7D3D" w:rsidRPr="0072771B">
        <w:rPr>
          <w:rFonts w:ascii="Times New Roman" w:hAnsi="Times New Roman" w:cs="Times New Roman"/>
          <w:sz w:val="28"/>
          <w:szCs w:val="28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7F7D3D" w:rsidRPr="0072771B" w:rsidRDefault="0072771B" w:rsidP="00B315D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>-</w:t>
      </w:r>
      <w:r w:rsidR="007F7D3D" w:rsidRPr="0072771B">
        <w:rPr>
          <w:rFonts w:ascii="Times New Roman" w:hAnsi="Times New Roman" w:cs="Times New Roman"/>
          <w:sz w:val="28"/>
          <w:szCs w:val="28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C542FB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</w:t>
      </w:r>
      <w:r w:rsidRPr="0072771B">
        <w:rPr>
          <w:rFonts w:ascii="Times New Roman" w:hAnsi="Times New Roman" w:cs="Times New Roman"/>
          <w:sz w:val="28"/>
          <w:szCs w:val="28"/>
        </w:rPr>
        <w:lastRenderedPageBreak/>
        <w:t xml:space="preserve">(изложения) комиссией другой образовательной организации или комиссией, определенной ОИВ. </w:t>
      </w:r>
    </w:p>
    <w:p w:rsidR="007F7D3D" w:rsidRPr="0072771B" w:rsidRDefault="007F7D3D" w:rsidP="00B315D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7277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771B">
        <w:rPr>
          <w:rFonts w:ascii="Times New Roman" w:hAnsi="Times New Roman" w:cs="Times New Roman"/>
          <w:sz w:val="28"/>
          <w:szCs w:val="28"/>
        </w:rPr>
        <w:t xml:space="preserve"> определяет ОИВ. </w:t>
      </w:r>
    </w:p>
    <w:p w:rsidR="007F7D3D" w:rsidRPr="0072771B" w:rsidRDefault="007F7D3D" w:rsidP="007277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71B">
        <w:rPr>
          <w:rFonts w:ascii="Times New Roman" w:hAnsi="Times New Roman" w:cs="Times New Roman"/>
          <w:sz w:val="28"/>
          <w:szCs w:val="28"/>
        </w:rPr>
        <w:t xml:space="preserve">22. Итоговое сочинение (изложение) как допуск к ГИА действует бессрочно. </w:t>
      </w:r>
    </w:p>
    <w:p w:rsidR="0072771B" w:rsidRPr="0072771B" w:rsidRDefault="0072771B" w:rsidP="007F7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2771B" w:rsidRPr="0072771B" w:rsidSect="007F7D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0B"/>
    <w:rsid w:val="00262646"/>
    <w:rsid w:val="0059610B"/>
    <w:rsid w:val="0072771B"/>
    <w:rsid w:val="007F7D3D"/>
    <w:rsid w:val="00B315DD"/>
    <w:rsid w:val="00C542FB"/>
    <w:rsid w:val="00D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4</cp:revision>
  <cp:lastPrinted>2024-11-08T11:25:00Z</cp:lastPrinted>
  <dcterms:created xsi:type="dcterms:W3CDTF">2024-11-08T10:33:00Z</dcterms:created>
  <dcterms:modified xsi:type="dcterms:W3CDTF">2024-11-08T12:54:00Z</dcterms:modified>
</cp:coreProperties>
</file>